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585"/>
        <w:tblW w:w="9413" w:type="dxa"/>
        <w:tblLook w:val="04A0" w:firstRow="1" w:lastRow="0" w:firstColumn="1" w:lastColumn="0" w:noHBand="0" w:noVBand="1"/>
      </w:tblPr>
      <w:tblGrid>
        <w:gridCol w:w="6438"/>
        <w:gridCol w:w="2975"/>
      </w:tblGrid>
      <w:tr w:rsidR="00122A2F" w:rsidRPr="00D34FFC" w14:paraId="35DE6C4E" w14:textId="77777777" w:rsidTr="00475C37">
        <w:trPr>
          <w:trHeight w:val="829"/>
        </w:trPr>
        <w:tc>
          <w:tcPr>
            <w:tcW w:w="6438" w:type="dxa"/>
          </w:tcPr>
          <w:p w14:paraId="5D493987" w14:textId="4488B006" w:rsidR="003D233B" w:rsidRPr="00D34FFC" w:rsidRDefault="007B0282" w:rsidP="00475C37">
            <w:pPr>
              <w:rPr>
                <w:rFonts w:ascii="Arial" w:hAnsi="Arial" w:cs="Arial"/>
                <w:b/>
                <w:bCs/>
                <w:sz w:val="21"/>
                <w:szCs w:val="21"/>
              </w:rPr>
            </w:pPr>
            <w:bookmarkStart w:id="0" w:name="_GoBack"/>
            <w:bookmarkEnd w:id="0"/>
            <w:r w:rsidRPr="00D34FFC">
              <w:rPr>
                <w:rFonts w:ascii="Arial" w:hAnsi="Arial" w:cs="Arial"/>
                <w:b/>
                <w:bCs/>
                <w:sz w:val="21"/>
                <w:szCs w:val="21"/>
              </w:rPr>
              <w:t>Medicare Coverage IDE Study Criteria Element</w:t>
            </w:r>
          </w:p>
        </w:tc>
        <w:tc>
          <w:tcPr>
            <w:tcW w:w="2975" w:type="dxa"/>
          </w:tcPr>
          <w:p w14:paraId="75F37F54" w14:textId="77777777" w:rsidR="003D233B" w:rsidRPr="00C86079" w:rsidRDefault="00122A2F" w:rsidP="00475C37">
            <w:pPr>
              <w:rPr>
                <w:rFonts w:ascii="Arial" w:hAnsi="Arial" w:cs="Arial"/>
                <w:b/>
                <w:bCs/>
                <w:sz w:val="21"/>
                <w:szCs w:val="21"/>
              </w:rPr>
            </w:pPr>
            <w:r w:rsidRPr="00C86079">
              <w:rPr>
                <w:rFonts w:ascii="Arial" w:hAnsi="Arial" w:cs="Arial"/>
                <w:b/>
                <w:bCs/>
                <w:sz w:val="21"/>
                <w:szCs w:val="21"/>
              </w:rPr>
              <w:t>Criterion location</w:t>
            </w:r>
            <w:r w:rsidR="004C6615" w:rsidRPr="00C86079">
              <w:rPr>
                <w:rFonts w:ascii="Arial" w:hAnsi="Arial" w:cs="Arial"/>
                <w:b/>
                <w:bCs/>
                <w:sz w:val="21"/>
                <w:szCs w:val="21"/>
              </w:rPr>
              <w:t>-identify</w:t>
            </w:r>
          </w:p>
          <w:p w14:paraId="5D30D814" w14:textId="474CE6D1" w:rsidR="004C6615" w:rsidRPr="00D34FFC" w:rsidRDefault="006F3182" w:rsidP="00475C37">
            <w:pPr>
              <w:rPr>
                <w:rFonts w:ascii="Arial" w:hAnsi="Arial" w:cs="Arial"/>
                <w:sz w:val="21"/>
                <w:szCs w:val="21"/>
              </w:rPr>
            </w:pPr>
            <w:r w:rsidRPr="00C86079">
              <w:rPr>
                <w:rFonts w:ascii="Arial" w:hAnsi="Arial" w:cs="Arial"/>
                <w:b/>
                <w:bCs/>
                <w:sz w:val="21"/>
                <w:szCs w:val="21"/>
              </w:rPr>
              <w:t>d</w:t>
            </w:r>
            <w:r w:rsidR="004C6615" w:rsidRPr="00C86079">
              <w:rPr>
                <w:rFonts w:ascii="Arial" w:hAnsi="Arial" w:cs="Arial"/>
                <w:b/>
                <w:bCs/>
                <w:sz w:val="21"/>
                <w:szCs w:val="21"/>
              </w:rPr>
              <w:t>ocument name</w:t>
            </w:r>
            <w:r w:rsidRPr="00C86079">
              <w:rPr>
                <w:rFonts w:ascii="Arial" w:hAnsi="Arial" w:cs="Arial"/>
                <w:b/>
                <w:bCs/>
                <w:sz w:val="21"/>
                <w:szCs w:val="21"/>
              </w:rPr>
              <w:t>, page, paragraph, and sentence(s</w:t>
            </w:r>
            <w:r w:rsidRPr="00D34FFC">
              <w:rPr>
                <w:rFonts w:ascii="Arial" w:hAnsi="Arial" w:cs="Arial"/>
                <w:sz w:val="21"/>
                <w:szCs w:val="21"/>
              </w:rPr>
              <w:t>)</w:t>
            </w:r>
          </w:p>
        </w:tc>
      </w:tr>
      <w:tr w:rsidR="00122A2F" w:rsidRPr="00D34FFC" w14:paraId="5D58A2BB" w14:textId="77777777" w:rsidTr="00475C37">
        <w:trPr>
          <w:trHeight w:val="552"/>
        </w:trPr>
        <w:tc>
          <w:tcPr>
            <w:tcW w:w="6438" w:type="dxa"/>
          </w:tcPr>
          <w:p w14:paraId="30EDBB89" w14:textId="1B7CF7DC" w:rsidR="003D233B" w:rsidRPr="00D34FFC" w:rsidRDefault="004C1352" w:rsidP="00475C37">
            <w:pPr>
              <w:pStyle w:val="ListParagraph"/>
              <w:numPr>
                <w:ilvl w:val="0"/>
                <w:numId w:val="2"/>
              </w:numPr>
              <w:rPr>
                <w:rFonts w:ascii="Arial" w:hAnsi="Arial" w:cs="Arial"/>
                <w:sz w:val="21"/>
                <w:szCs w:val="21"/>
              </w:rPr>
            </w:pPr>
            <w:r w:rsidRPr="00D34FFC">
              <w:rPr>
                <w:rFonts w:ascii="Arial" w:hAnsi="Arial" w:cs="Arial"/>
                <w:sz w:val="21"/>
                <w:szCs w:val="21"/>
              </w:rPr>
              <w:t>The principal purpose of the study is to test whether the device improves health outcomes of appropriately selected patients.</w:t>
            </w:r>
          </w:p>
        </w:tc>
        <w:tc>
          <w:tcPr>
            <w:tcW w:w="2975" w:type="dxa"/>
          </w:tcPr>
          <w:p w14:paraId="2B405063" w14:textId="77777777" w:rsidR="003D233B" w:rsidRPr="00D34FFC" w:rsidRDefault="003D233B" w:rsidP="00475C37">
            <w:pPr>
              <w:rPr>
                <w:rFonts w:ascii="Arial" w:hAnsi="Arial" w:cs="Arial"/>
                <w:sz w:val="21"/>
                <w:szCs w:val="21"/>
              </w:rPr>
            </w:pPr>
          </w:p>
        </w:tc>
      </w:tr>
      <w:tr w:rsidR="00122A2F" w:rsidRPr="00D34FFC" w14:paraId="3DE25BF3" w14:textId="77777777" w:rsidTr="00475C37">
        <w:trPr>
          <w:trHeight w:val="1105"/>
        </w:trPr>
        <w:tc>
          <w:tcPr>
            <w:tcW w:w="6438" w:type="dxa"/>
            <w:shd w:val="clear" w:color="auto" w:fill="auto"/>
          </w:tcPr>
          <w:p w14:paraId="2C67C5B0" w14:textId="604BCECE" w:rsidR="003D233B" w:rsidRPr="00D34FFC" w:rsidRDefault="00E3199C" w:rsidP="00475C37">
            <w:pPr>
              <w:pStyle w:val="ListParagraph"/>
              <w:numPr>
                <w:ilvl w:val="0"/>
                <w:numId w:val="2"/>
              </w:numPr>
              <w:rPr>
                <w:rFonts w:ascii="Arial" w:hAnsi="Arial" w:cs="Arial"/>
                <w:sz w:val="21"/>
                <w:szCs w:val="21"/>
              </w:rPr>
            </w:pPr>
            <w:r w:rsidRPr="00D34FFC">
              <w:rPr>
                <w:rFonts w:ascii="Arial" w:hAnsi="Arial" w:cs="Arial"/>
                <w:sz w:val="21"/>
                <w:szCs w:val="21"/>
              </w:rPr>
              <w:t>The rationale for the study is well supported by available scientific and medical information, or it is intended to clarify or establish the health outcomes of interventions already in common clinical use.</w:t>
            </w:r>
          </w:p>
        </w:tc>
        <w:tc>
          <w:tcPr>
            <w:tcW w:w="2975" w:type="dxa"/>
          </w:tcPr>
          <w:p w14:paraId="2417BE0A" w14:textId="77777777" w:rsidR="003D233B" w:rsidRPr="00D34FFC" w:rsidRDefault="003D233B" w:rsidP="00475C37">
            <w:pPr>
              <w:rPr>
                <w:rFonts w:ascii="Arial" w:hAnsi="Arial" w:cs="Arial"/>
                <w:sz w:val="21"/>
                <w:szCs w:val="21"/>
              </w:rPr>
            </w:pPr>
          </w:p>
        </w:tc>
      </w:tr>
      <w:tr w:rsidR="00122A2F" w:rsidRPr="00D34FFC" w14:paraId="27E7E76F" w14:textId="77777777" w:rsidTr="00475C37">
        <w:trPr>
          <w:trHeight w:val="552"/>
        </w:trPr>
        <w:tc>
          <w:tcPr>
            <w:tcW w:w="6438" w:type="dxa"/>
          </w:tcPr>
          <w:p w14:paraId="2FEE5CB5" w14:textId="14399C0A" w:rsidR="003D233B" w:rsidRPr="00D34FFC" w:rsidRDefault="00130FDF" w:rsidP="00475C37">
            <w:pPr>
              <w:pStyle w:val="ListParagraph"/>
              <w:numPr>
                <w:ilvl w:val="0"/>
                <w:numId w:val="2"/>
              </w:numPr>
              <w:rPr>
                <w:rFonts w:ascii="Arial" w:hAnsi="Arial" w:cs="Arial"/>
                <w:sz w:val="21"/>
                <w:szCs w:val="21"/>
              </w:rPr>
            </w:pPr>
            <w:r w:rsidRPr="00D34FFC">
              <w:rPr>
                <w:rFonts w:ascii="Arial" w:hAnsi="Arial" w:cs="Arial"/>
                <w:sz w:val="21"/>
                <w:szCs w:val="21"/>
              </w:rPr>
              <w:t>The study results are not anticipated to unjustifiably duplicate existing knowledge.</w:t>
            </w:r>
          </w:p>
        </w:tc>
        <w:tc>
          <w:tcPr>
            <w:tcW w:w="2975" w:type="dxa"/>
          </w:tcPr>
          <w:p w14:paraId="66676704" w14:textId="77777777" w:rsidR="003D233B" w:rsidRPr="00D34FFC" w:rsidRDefault="003D233B" w:rsidP="00475C37">
            <w:pPr>
              <w:rPr>
                <w:rFonts w:ascii="Arial" w:hAnsi="Arial" w:cs="Arial"/>
                <w:sz w:val="21"/>
                <w:szCs w:val="21"/>
              </w:rPr>
            </w:pPr>
          </w:p>
        </w:tc>
      </w:tr>
      <w:tr w:rsidR="00122A2F" w:rsidRPr="00D34FFC" w14:paraId="118E63CE" w14:textId="77777777" w:rsidTr="00475C37">
        <w:trPr>
          <w:trHeight w:val="1105"/>
        </w:trPr>
        <w:tc>
          <w:tcPr>
            <w:tcW w:w="6438" w:type="dxa"/>
          </w:tcPr>
          <w:p w14:paraId="06A66525" w14:textId="66FCB2FB" w:rsidR="003D233B" w:rsidRPr="00D34FFC" w:rsidRDefault="00130FDF" w:rsidP="00475C37">
            <w:pPr>
              <w:pStyle w:val="ListParagraph"/>
              <w:numPr>
                <w:ilvl w:val="0"/>
                <w:numId w:val="2"/>
              </w:numPr>
              <w:rPr>
                <w:rFonts w:ascii="Arial" w:hAnsi="Arial" w:cs="Arial"/>
                <w:sz w:val="21"/>
                <w:szCs w:val="21"/>
              </w:rPr>
            </w:pPr>
            <w:r w:rsidRPr="00D34FFC">
              <w:rPr>
                <w:rFonts w:ascii="Arial" w:hAnsi="Arial" w:cs="Arial"/>
                <w:sz w:val="21"/>
                <w:szCs w:val="21"/>
              </w:rPr>
              <w:t>The study design is methodologically appropriate</w:t>
            </w:r>
            <w:r w:rsidR="001F4657" w:rsidRPr="00D34FFC">
              <w:rPr>
                <w:rFonts w:ascii="Arial" w:hAnsi="Arial" w:cs="Arial"/>
                <w:sz w:val="21"/>
                <w:szCs w:val="21"/>
              </w:rPr>
              <w:t>,</w:t>
            </w:r>
            <w:r w:rsidRPr="00D34FFC">
              <w:rPr>
                <w:rFonts w:ascii="Arial" w:hAnsi="Arial" w:cs="Arial"/>
                <w:sz w:val="21"/>
                <w:szCs w:val="21"/>
              </w:rPr>
              <w:t xml:space="preserve"> and the anticipated number of enrolled subjects is adequate to confidently answer the research question(s) being asked in the study.</w:t>
            </w:r>
          </w:p>
        </w:tc>
        <w:tc>
          <w:tcPr>
            <w:tcW w:w="2975" w:type="dxa"/>
          </w:tcPr>
          <w:p w14:paraId="3882EB6C" w14:textId="77777777" w:rsidR="003D233B" w:rsidRPr="00D34FFC" w:rsidRDefault="003D233B" w:rsidP="00475C37">
            <w:pPr>
              <w:rPr>
                <w:rFonts w:ascii="Arial" w:hAnsi="Arial" w:cs="Arial"/>
                <w:sz w:val="21"/>
                <w:szCs w:val="21"/>
              </w:rPr>
            </w:pPr>
          </w:p>
        </w:tc>
      </w:tr>
      <w:tr w:rsidR="00122A2F" w:rsidRPr="00D34FFC" w14:paraId="5EEF4069" w14:textId="77777777" w:rsidTr="00475C37">
        <w:trPr>
          <w:trHeight w:val="552"/>
        </w:trPr>
        <w:tc>
          <w:tcPr>
            <w:tcW w:w="6438" w:type="dxa"/>
          </w:tcPr>
          <w:p w14:paraId="1E9799F3" w14:textId="076B2BAB" w:rsidR="003D233B" w:rsidRPr="00D34FFC" w:rsidRDefault="001F4657" w:rsidP="00475C37">
            <w:pPr>
              <w:pStyle w:val="ListParagraph"/>
              <w:numPr>
                <w:ilvl w:val="0"/>
                <w:numId w:val="2"/>
              </w:numPr>
              <w:rPr>
                <w:rFonts w:ascii="Arial" w:hAnsi="Arial" w:cs="Arial"/>
                <w:sz w:val="21"/>
                <w:szCs w:val="21"/>
              </w:rPr>
            </w:pPr>
            <w:r w:rsidRPr="00D34FFC">
              <w:rPr>
                <w:rFonts w:ascii="Arial" w:hAnsi="Arial" w:cs="Arial"/>
                <w:sz w:val="21"/>
                <w:szCs w:val="21"/>
              </w:rPr>
              <w:t>The study is sponsored by an organization or individual capable of successfully completing the study.</w:t>
            </w:r>
          </w:p>
        </w:tc>
        <w:tc>
          <w:tcPr>
            <w:tcW w:w="2975" w:type="dxa"/>
          </w:tcPr>
          <w:p w14:paraId="38F9B706" w14:textId="77777777" w:rsidR="003D233B" w:rsidRPr="00D34FFC" w:rsidRDefault="003D233B" w:rsidP="00475C37">
            <w:pPr>
              <w:rPr>
                <w:rFonts w:ascii="Arial" w:hAnsi="Arial" w:cs="Arial"/>
                <w:sz w:val="21"/>
                <w:szCs w:val="21"/>
              </w:rPr>
            </w:pPr>
          </w:p>
        </w:tc>
      </w:tr>
      <w:tr w:rsidR="00122A2F" w:rsidRPr="00D34FFC" w14:paraId="658AD94C" w14:textId="77777777" w:rsidTr="00475C37">
        <w:trPr>
          <w:trHeight w:val="829"/>
        </w:trPr>
        <w:tc>
          <w:tcPr>
            <w:tcW w:w="6438" w:type="dxa"/>
          </w:tcPr>
          <w:p w14:paraId="1B86F72E" w14:textId="138CE33E" w:rsidR="003D233B" w:rsidRPr="00D34FFC" w:rsidRDefault="00615EFE" w:rsidP="00475C37">
            <w:pPr>
              <w:pStyle w:val="ListParagraph"/>
              <w:numPr>
                <w:ilvl w:val="0"/>
                <w:numId w:val="2"/>
              </w:numPr>
              <w:rPr>
                <w:rFonts w:ascii="Arial" w:hAnsi="Arial" w:cs="Arial"/>
                <w:sz w:val="21"/>
                <w:szCs w:val="21"/>
              </w:rPr>
            </w:pPr>
            <w:r w:rsidRPr="00D34FFC">
              <w:rPr>
                <w:rFonts w:ascii="Arial" w:hAnsi="Arial" w:cs="Arial"/>
                <w:sz w:val="21"/>
                <w:szCs w:val="21"/>
              </w:rPr>
              <w:t>The study is complian</w:t>
            </w:r>
            <w:r w:rsidR="00C715BF" w:rsidRPr="00D34FFC">
              <w:rPr>
                <w:rFonts w:ascii="Arial" w:hAnsi="Arial" w:cs="Arial"/>
                <w:sz w:val="21"/>
                <w:szCs w:val="21"/>
              </w:rPr>
              <w:t>t</w:t>
            </w:r>
            <w:r w:rsidRPr="00D34FFC">
              <w:rPr>
                <w:rFonts w:ascii="Arial" w:hAnsi="Arial" w:cs="Arial"/>
                <w:sz w:val="21"/>
                <w:szCs w:val="21"/>
              </w:rPr>
              <w:t xml:space="preserve"> with all applicable Federal regulations concerning the protection of human subjects found at 21 CFR parts 50, 56, and 812, and 45 CFR part 46.</w:t>
            </w:r>
          </w:p>
        </w:tc>
        <w:tc>
          <w:tcPr>
            <w:tcW w:w="2975" w:type="dxa"/>
          </w:tcPr>
          <w:p w14:paraId="23C55CEE" w14:textId="47EBE073" w:rsidR="003D233B" w:rsidRPr="00D34FFC" w:rsidRDefault="003D233B" w:rsidP="00475C37">
            <w:pPr>
              <w:rPr>
                <w:rFonts w:ascii="Arial" w:hAnsi="Arial" w:cs="Arial"/>
                <w:sz w:val="21"/>
                <w:szCs w:val="21"/>
              </w:rPr>
            </w:pPr>
          </w:p>
        </w:tc>
      </w:tr>
      <w:tr w:rsidR="00122A2F" w:rsidRPr="00D34FFC" w14:paraId="1492E6DC" w14:textId="77777777" w:rsidTr="00475C37">
        <w:trPr>
          <w:trHeight w:val="1934"/>
        </w:trPr>
        <w:tc>
          <w:tcPr>
            <w:tcW w:w="6438" w:type="dxa"/>
          </w:tcPr>
          <w:p w14:paraId="1ABF135A" w14:textId="5F6F1169" w:rsidR="003D233B" w:rsidRPr="00D34FFC" w:rsidRDefault="001D70BB" w:rsidP="00475C37">
            <w:pPr>
              <w:pStyle w:val="ListParagraph"/>
              <w:numPr>
                <w:ilvl w:val="0"/>
                <w:numId w:val="2"/>
              </w:numPr>
              <w:rPr>
                <w:rFonts w:ascii="Arial" w:hAnsi="Arial" w:cs="Arial"/>
                <w:sz w:val="21"/>
                <w:szCs w:val="21"/>
              </w:rPr>
            </w:pPr>
            <w:r w:rsidRPr="00D34FFC">
              <w:rPr>
                <w:rFonts w:ascii="Arial" w:hAnsi="Arial" w:cs="Arial"/>
                <w:sz w:val="21"/>
                <w:szCs w:val="21"/>
              </w:rPr>
              <w:t xml:space="preserve">Where appropriate, the study is not designed to exclusively test toxicity or disease pathophysiology in healthy individuals.  Studies of all medical technologies measuring therapeutic outcomes as one of the objectives may be exempt from this criterion only if the disease or condition being studies is life threatening and the patient has no other viable treatment options. </w:t>
            </w:r>
          </w:p>
        </w:tc>
        <w:tc>
          <w:tcPr>
            <w:tcW w:w="2975" w:type="dxa"/>
          </w:tcPr>
          <w:p w14:paraId="2F5615E6" w14:textId="77777777" w:rsidR="003D233B" w:rsidRPr="00D34FFC" w:rsidRDefault="003D233B" w:rsidP="00475C37">
            <w:pPr>
              <w:rPr>
                <w:rFonts w:ascii="Arial" w:hAnsi="Arial" w:cs="Arial"/>
                <w:sz w:val="21"/>
                <w:szCs w:val="21"/>
              </w:rPr>
            </w:pPr>
          </w:p>
        </w:tc>
      </w:tr>
      <w:tr w:rsidR="00122A2F" w:rsidRPr="00D34FFC" w14:paraId="13C1A05A" w14:textId="77777777" w:rsidTr="00475C37">
        <w:trPr>
          <w:trHeight w:val="552"/>
        </w:trPr>
        <w:tc>
          <w:tcPr>
            <w:tcW w:w="6438" w:type="dxa"/>
          </w:tcPr>
          <w:p w14:paraId="62AF3247" w14:textId="3FB83A4F" w:rsidR="003D233B" w:rsidRPr="00D34FFC" w:rsidRDefault="00506BC6" w:rsidP="00475C37">
            <w:pPr>
              <w:pStyle w:val="ListParagraph"/>
              <w:numPr>
                <w:ilvl w:val="0"/>
                <w:numId w:val="2"/>
              </w:numPr>
              <w:rPr>
                <w:rFonts w:ascii="Arial" w:hAnsi="Arial" w:cs="Arial"/>
                <w:sz w:val="21"/>
                <w:szCs w:val="21"/>
              </w:rPr>
            </w:pPr>
            <w:r w:rsidRPr="00D34FFC">
              <w:rPr>
                <w:rFonts w:ascii="Arial" w:hAnsi="Arial" w:cs="Arial"/>
                <w:sz w:val="21"/>
                <w:szCs w:val="21"/>
              </w:rPr>
              <w:t>The study is registered with the National Institutes of Health National Library of Medicine’s ClinicalTrials.gov.</w:t>
            </w:r>
          </w:p>
        </w:tc>
        <w:tc>
          <w:tcPr>
            <w:tcW w:w="2975" w:type="dxa"/>
          </w:tcPr>
          <w:p w14:paraId="7628BC02" w14:textId="77777777" w:rsidR="003D233B" w:rsidRPr="00D34FFC" w:rsidRDefault="003D233B" w:rsidP="00475C37">
            <w:pPr>
              <w:rPr>
                <w:rFonts w:ascii="Arial" w:hAnsi="Arial" w:cs="Arial"/>
                <w:sz w:val="21"/>
                <w:szCs w:val="21"/>
              </w:rPr>
            </w:pPr>
          </w:p>
        </w:tc>
      </w:tr>
      <w:tr w:rsidR="00122A2F" w:rsidRPr="00D34FFC" w14:paraId="4FA9001A" w14:textId="77777777" w:rsidTr="00475C37">
        <w:trPr>
          <w:trHeight w:val="1105"/>
        </w:trPr>
        <w:tc>
          <w:tcPr>
            <w:tcW w:w="6438" w:type="dxa"/>
          </w:tcPr>
          <w:p w14:paraId="0631477C" w14:textId="42F6EE26" w:rsidR="003D233B" w:rsidRPr="00D34FFC" w:rsidRDefault="00F80E3F" w:rsidP="00475C37">
            <w:pPr>
              <w:pStyle w:val="ListParagraph"/>
              <w:numPr>
                <w:ilvl w:val="0"/>
                <w:numId w:val="2"/>
              </w:numPr>
              <w:rPr>
                <w:rFonts w:ascii="Arial" w:hAnsi="Arial" w:cs="Arial"/>
                <w:sz w:val="21"/>
                <w:szCs w:val="21"/>
              </w:rPr>
            </w:pPr>
            <w:r w:rsidRPr="00D34FFC">
              <w:rPr>
                <w:rFonts w:ascii="Arial" w:hAnsi="Arial" w:cs="Arial"/>
                <w:sz w:val="21"/>
                <w:szCs w:val="21"/>
              </w:rPr>
              <w:t>The study protocol describes the method and timing of release of results on all pre-specified outcomes, including release of negative outcomes and that the release should be hastened if the study is terminated early.</w:t>
            </w:r>
          </w:p>
        </w:tc>
        <w:tc>
          <w:tcPr>
            <w:tcW w:w="2975" w:type="dxa"/>
          </w:tcPr>
          <w:p w14:paraId="2B9008A9" w14:textId="77777777" w:rsidR="003D233B" w:rsidRPr="00D34FFC" w:rsidRDefault="003D233B" w:rsidP="00475C37">
            <w:pPr>
              <w:rPr>
                <w:rFonts w:ascii="Arial" w:hAnsi="Arial" w:cs="Arial"/>
                <w:sz w:val="21"/>
                <w:szCs w:val="21"/>
              </w:rPr>
            </w:pPr>
          </w:p>
        </w:tc>
      </w:tr>
      <w:tr w:rsidR="00122A2F" w:rsidRPr="00D34FFC" w14:paraId="2B752C98" w14:textId="77777777" w:rsidTr="00475C37">
        <w:trPr>
          <w:trHeight w:val="1853"/>
        </w:trPr>
        <w:tc>
          <w:tcPr>
            <w:tcW w:w="6438" w:type="dxa"/>
          </w:tcPr>
          <w:p w14:paraId="2175D4F1" w14:textId="7087C711" w:rsidR="003D233B" w:rsidRPr="00D34FFC" w:rsidRDefault="00503452" w:rsidP="00475C37">
            <w:pPr>
              <w:pStyle w:val="ListParagraph"/>
              <w:numPr>
                <w:ilvl w:val="0"/>
                <w:numId w:val="2"/>
              </w:numPr>
              <w:rPr>
                <w:rFonts w:ascii="Arial" w:hAnsi="Arial" w:cs="Arial"/>
                <w:sz w:val="21"/>
                <w:szCs w:val="21"/>
              </w:rPr>
            </w:pPr>
            <w:r w:rsidRPr="00D34FFC">
              <w:rPr>
                <w:rFonts w:ascii="Arial" w:hAnsi="Arial" w:cs="Arial"/>
                <w:sz w:val="21"/>
                <w:szCs w:val="21"/>
              </w:rPr>
              <w:t>The study protocol must describe how Medicare beneficiaries may be affected by the device under investigation, and how the study results are or are not expected to be generalizable to the Medicare beneficiary population.  Generalizability to populations eligible for Medicare due to age, disability, or other eligibility status must be explicitly described.</w:t>
            </w:r>
          </w:p>
        </w:tc>
        <w:tc>
          <w:tcPr>
            <w:tcW w:w="2975" w:type="dxa"/>
          </w:tcPr>
          <w:p w14:paraId="4076DFD1" w14:textId="77777777" w:rsidR="003D233B" w:rsidRPr="00D34FFC" w:rsidRDefault="003D233B" w:rsidP="00475C37">
            <w:pPr>
              <w:rPr>
                <w:rFonts w:ascii="Arial" w:hAnsi="Arial" w:cs="Arial"/>
                <w:sz w:val="21"/>
                <w:szCs w:val="21"/>
              </w:rPr>
            </w:pPr>
          </w:p>
        </w:tc>
      </w:tr>
    </w:tbl>
    <w:p w14:paraId="493C8AA0" w14:textId="77777777" w:rsidR="003D233B" w:rsidRPr="00D34FFC" w:rsidRDefault="003D233B">
      <w:pPr>
        <w:rPr>
          <w:rFonts w:ascii="Arial" w:hAnsi="Arial" w:cs="Arial"/>
          <w:sz w:val="21"/>
          <w:szCs w:val="21"/>
        </w:rPr>
      </w:pPr>
    </w:p>
    <w:sectPr w:rsidR="003D233B" w:rsidRPr="00D34FFC" w:rsidSect="003548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2F82" w14:textId="77777777" w:rsidR="00EA076C" w:rsidRDefault="00EA076C" w:rsidP="003D233B">
      <w:pPr>
        <w:spacing w:after="0" w:line="240" w:lineRule="auto"/>
      </w:pPr>
      <w:r>
        <w:separator/>
      </w:r>
    </w:p>
  </w:endnote>
  <w:endnote w:type="continuationSeparator" w:id="0">
    <w:p w14:paraId="70DDEAF3" w14:textId="77777777" w:rsidR="00EA076C" w:rsidRDefault="00EA076C" w:rsidP="003D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7945" w14:textId="77777777" w:rsidR="005C4308" w:rsidRDefault="005C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29465646"/>
      <w:docPartObj>
        <w:docPartGallery w:val="Page Numbers (Bottom of Page)"/>
        <w:docPartUnique/>
      </w:docPartObj>
    </w:sdtPr>
    <w:sdtEndPr>
      <w:rPr>
        <w:rFonts w:asciiTheme="minorHAnsi" w:hAnsiTheme="minorHAnsi" w:cstheme="minorBidi"/>
        <w:noProof/>
        <w:sz w:val="22"/>
        <w:szCs w:val="22"/>
      </w:rPr>
    </w:sdtEndPr>
    <w:sdtContent>
      <w:p w14:paraId="15BAC610" w14:textId="1091A360" w:rsidR="005C4308" w:rsidRPr="00F626A0" w:rsidRDefault="005C4308" w:rsidP="005C4308">
        <w:pPr>
          <w:pStyle w:val="Footer"/>
          <w:jc w:val="right"/>
          <w:rPr>
            <w:rFonts w:ascii="Arial" w:hAnsi="Arial" w:cs="Arial"/>
            <w:noProof/>
            <w:sz w:val="18"/>
            <w:szCs w:val="18"/>
          </w:rPr>
        </w:pPr>
      </w:p>
      <w:p w14:paraId="31D32C1F" w14:textId="77777777" w:rsidR="00F626A0" w:rsidRDefault="00F626A0">
        <w:pPr>
          <w:pStyle w:val="Footer"/>
          <w:jc w:val="right"/>
          <w:rPr>
            <w:rFonts w:ascii="Arial" w:hAnsi="Arial" w:cs="Arial"/>
            <w:sz w:val="18"/>
            <w:szCs w:val="18"/>
          </w:rPr>
        </w:pPr>
        <w:r>
          <w:rPr>
            <w:rFonts w:ascii="Arial" w:hAnsi="Arial" w:cs="Arial"/>
            <w:sz w:val="18"/>
            <w:szCs w:val="18"/>
          </w:rPr>
          <w:t>1</w:t>
        </w:r>
      </w:p>
      <w:p w14:paraId="7568A050" w14:textId="0B40570A" w:rsidR="008E4272" w:rsidRDefault="005C4308">
        <w:pPr>
          <w:pStyle w:val="Footer"/>
          <w:jc w:val="right"/>
        </w:pPr>
        <w:r w:rsidRPr="00F626A0">
          <w:rPr>
            <w:rFonts w:ascii="Arial" w:hAnsi="Arial" w:cs="Arial"/>
            <w:sz w:val="18"/>
            <w:szCs w:val="18"/>
          </w:rPr>
          <w:t>0</w:t>
        </w:r>
        <w:r w:rsidR="006A64F7">
          <w:rPr>
            <w:rFonts w:ascii="Arial" w:hAnsi="Arial" w:cs="Arial"/>
            <w:sz w:val="18"/>
            <w:szCs w:val="18"/>
          </w:rPr>
          <w:t>8</w:t>
        </w:r>
        <w:r w:rsidRPr="00F626A0">
          <w:rPr>
            <w:rFonts w:ascii="Arial" w:hAnsi="Arial" w:cs="Arial"/>
            <w:sz w:val="18"/>
            <w:szCs w:val="18"/>
          </w:rPr>
          <w:t>/1</w:t>
        </w:r>
        <w:r w:rsidR="006A64F7">
          <w:rPr>
            <w:rFonts w:ascii="Arial" w:hAnsi="Arial" w:cs="Arial"/>
            <w:sz w:val="18"/>
            <w:szCs w:val="18"/>
          </w:rPr>
          <w:t>8</w:t>
        </w:r>
        <w:r w:rsidRPr="00F626A0">
          <w:rPr>
            <w:rFonts w:ascii="Arial" w:hAnsi="Arial" w:cs="Arial"/>
            <w:sz w:val="18"/>
            <w:szCs w:val="18"/>
          </w:rPr>
          <w:t>/20</w:t>
        </w:r>
        <w:r w:rsidR="006A64F7">
          <w:rPr>
            <w:rFonts w:ascii="Arial" w:hAnsi="Arial" w:cs="Arial"/>
            <w:sz w:val="18"/>
            <w:szCs w:val="18"/>
          </w:rPr>
          <w:t>20</w:t>
        </w:r>
      </w:p>
    </w:sdtContent>
  </w:sdt>
  <w:p w14:paraId="0C579741" w14:textId="77777777" w:rsidR="008E4272" w:rsidRDefault="008E4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231A" w14:textId="77777777" w:rsidR="005C4308" w:rsidRDefault="005C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2DC4" w14:textId="77777777" w:rsidR="00EA076C" w:rsidRDefault="00EA076C" w:rsidP="003D233B">
      <w:pPr>
        <w:spacing w:after="0" w:line="240" w:lineRule="auto"/>
      </w:pPr>
      <w:r>
        <w:separator/>
      </w:r>
    </w:p>
  </w:footnote>
  <w:footnote w:type="continuationSeparator" w:id="0">
    <w:p w14:paraId="3826D7C4" w14:textId="77777777" w:rsidR="00EA076C" w:rsidRDefault="00EA076C" w:rsidP="003D2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3C09" w14:textId="77777777" w:rsidR="005C4308" w:rsidRDefault="005C4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CD10" w14:textId="4984208F" w:rsidR="003D233B" w:rsidRPr="00326BCB" w:rsidRDefault="00FF42F6">
    <w:pPr>
      <w:pStyle w:val="Header"/>
      <w:rPr>
        <w:rFonts w:ascii="Arial" w:hAnsi="Arial" w:cs="Arial"/>
        <w:b/>
        <w:bCs/>
        <w:sz w:val="32"/>
        <w:szCs w:val="32"/>
      </w:rPr>
    </w:pPr>
    <w:r>
      <w:rPr>
        <w:noProof/>
      </w:rPr>
      <w:drawing>
        <wp:inline distT="0" distB="0" distL="0" distR="0" wp14:anchorId="16D09EBB" wp14:editId="5D5B06CB">
          <wp:extent cx="1389888" cy="92354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888" cy="923544"/>
                  </a:xfrm>
                  <a:prstGeom prst="rect">
                    <a:avLst/>
                  </a:prstGeom>
                  <a:noFill/>
                </pic:spPr>
              </pic:pic>
            </a:graphicData>
          </a:graphic>
        </wp:inline>
      </w:drawing>
    </w:r>
    <w:r w:rsidR="007253E0">
      <w:rPr>
        <w:rFonts w:ascii="Arial" w:hAnsi="Arial" w:cs="Arial"/>
        <w:b/>
        <w:bCs/>
        <w:sz w:val="24"/>
        <w:szCs w:val="24"/>
      </w:rPr>
      <w:ptab w:relativeTo="margin" w:alignment="center" w:leader="none"/>
    </w:r>
    <w:r>
      <w:rPr>
        <w:rFonts w:ascii="Arial" w:hAnsi="Arial" w:cs="Arial"/>
        <w:b/>
        <w:bCs/>
        <w:sz w:val="24"/>
        <w:szCs w:val="24"/>
      </w:rPr>
      <w:t xml:space="preserve">   </w:t>
    </w:r>
    <w:r w:rsidR="003D233B" w:rsidRPr="00BB098D">
      <w:rPr>
        <w:rFonts w:ascii="Arial" w:hAnsi="Arial" w:cs="Arial"/>
        <w:b/>
        <w:bCs/>
        <w:sz w:val="28"/>
        <w:szCs w:val="28"/>
      </w:rPr>
      <w:t>CMS IDE Study Criteria Crosswalk Table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FC70" w14:textId="77777777" w:rsidR="005C4308" w:rsidRDefault="005C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0C51"/>
    <w:multiLevelType w:val="hybridMultilevel"/>
    <w:tmpl w:val="7E66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660B"/>
    <w:multiLevelType w:val="hybridMultilevel"/>
    <w:tmpl w:val="0F9AE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3B"/>
    <w:rsid w:val="00015E49"/>
    <w:rsid w:val="00122A2F"/>
    <w:rsid w:val="00130FDF"/>
    <w:rsid w:val="001D45CA"/>
    <w:rsid w:val="001D70BB"/>
    <w:rsid w:val="001F4657"/>
    <w:rsid w:val="0020219F"/>
    <w:rsid w:val="00247DB3"/>
    <w:rsid w:val="002765BD"/>
    <w:rsid w:val="00326BCB"/>
    <w:rsid w:val="00354810"/>
    <w:rsid w:val="00366A31"/>
    <w:rsid w:val="003D233B"/>
    <w:rsid w:val="003F1DD3"/>
    <w:rsid w:val="004557C5"/>
    <w:rsid w:val="00475C37"/>
    <w:rsid w:val="004C1352"/>
    <w:rsid w:val="004C6615"/>
    <w:rsid w:val="004F47A5"/>
    <w:rsid w:val="00503452"/>
    <w:rsid w:val="00506BC6"/>
    <w:rsid w:val="00556F67"/>
    <w:rsid w:val="005C4308"/>
    <w:rsid w:val="00601866"/>
    <w:rsid w:val="00615EFE"/>
    <w:rsid w:val="00632E40"/>
    <w:rsid w:val="0065494F"/>
    <w:rsid w:val="0067255B"/>
    <w:rsid w:val="006A64F7"/>
    <w:rsid w:val="006F3182"/>
    <w:rsid w:val="007176D9"/>
    <w:rsid w:val="007253E0"/>
    <w:rsid w:val="007A29EC"/>
    <w:rsid w:val="007B0282"/>
    <w:rsid w:val="00830B50"/>
    <w:rsid w:val="0084768F"/>
    <w:rsid w:val="008E4272"/>
    <w:rsid w:val="00A248F6"/>
    <w:rsid w:val="00BB098D"/>
    <w:rsid w:val="00C64C36"/>
    <w:rsid w:val="00C715BF"/>
    <w:rsid w:val="00C86079"/>
    <w:rsid w:val="00CF5E1C"/>
    <w:rsid w:val="00D34FFC"/>
    <w:rsid w:val="00E3199C"/>
    <w:rsid w:val="00EA076C"/>
    <w:rsid w:val="00F31CB5"/>
    <w:rsid w:val="00F626A0"/>
    <w:rsid w:val="00F80E3F"/>
    <w:rsid w:val="00FD2A0D"/>
    <w:rsid w:val="00FE37B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7DCE0"/>
  <w15:chartTrackingRefBased/>
  <w15:docId w15:val="{CF2A306A-585E-4A65-A062-5FFAE231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33B"/>
  </w:style>
  <w:style w:type="paragraph" w:styleId="Footer">
    <w:name w:val="footer"/>
    <w:basedOn w:val="Normal"/>
    <w:link w:val="FooterChar"/>
    <w:uiPriority w:val="99"/>
    <w:unhideWhenUsed/>
    <w:rsid w:val="003D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33B"/>
  </w:style>
  <w:style w:type="paragraph" w:styleId="ListParagraph">
    <w:name w:val="List Paragraph"/>
    <w:basedOn w:val="Normal"/>
    <w:uiPriority w:val="34"/>
    <w:qFormat/>
    <w:rsid w:val="004C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72C7438CF604FA230934DFB512B58" ma:contentTypeVersion="12" ma:contentTypeDescription="Create a new document." ma:contentTypeScope="" ma:versionID="6e1e60b2b5b35ef664e7c06414f508e2">
  <xsd:schema xmlns:xsd="http://www.w3.org/2001/XMLSchema" xmlns:xs="http://www.w3.org/2001/XMLSchema" xmlns:p="http://schemas.microsoft.com/office/2006/metadata/properties" xmlns:ns3="7fe56de2-74f8-4cf0-8c48-5e635dcf37fd" xmlns:ns4="3e56b8ba-7080-440f-be91-da547427ec78" targetNamespace="http://schemas.microsoft.com/office/2006/metadata/properties" ma:root="true" ma:fieldsID="5331203ab8244446fda96b8e9c87b4f6" ns3:_="" ns4:_="">
    <xsd:import namespace="7fe56de2-74f8-4cf0-8c48-5e635dcf37fd"/>
    <xsd:import namespace="3e56b8ba-7080-440f-be91-da547427ec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6de2-74f8-4cf0-8c48-5e635dcf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6b8ba-7080-440f-be91-da547427ec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4D9ED-D5C8-4D39-9196-1AB42F3D4CF3}">
  <ds:schemaRefs>
    <ds:schemaRef ds:uri="http://schemas.microsoft.com/sharepoint/v3/contenttype/forms"/>
  </ds:schemaRefs>
</ds:datastoreItem>
</file>

<file path=customXml/itemProps2.xml><?xml version="1.0" encoding="utf-8"?>
<ds:datastoreItem xmlns:ds="http://schemas.openxmlformats.org/officeDocument/2006/customXml" ds:itemID="{77617933-C81F-4D4B-AC52-4BB9A8EA1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90BF7-DE15-4632-A21E-A74CCFEB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6de2-74f8-4cf0-8c48-5e635dcf37fd"/>
    <ds:schemaRef ds:uri="3e56b8ba-7080-440f-be91-da547427e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Mauermann, Susan</dc:creator>
  <cp:keywords/>
  <dc:description/>
  <cp:lastModifiedBy>Mauermann, Susan</cp:lastModifiedBy>
  <cp:revision>2</cp:revision>
  <dcterms:created xsi:type="dcterms:W3CDTF">2020-08-18T15:46:00Z</dcterms:created>
  <dcterms:modified xsi:type="dcterms:W3CDTF">2020-08-18T15:46:00Z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0x01010068D72C7438CF604FA230934DFB512B58</vt:lpwstr>
  </property>
</Properties>
</file>